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08E" w:rsidRDefault="0076308E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6308E" w:rsidRDefault="0076308E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5C175A" w:rsidRPr="005C175A" w:rsidRDefault="005C175A" w:rsidP="005C175A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C17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GoBack"/>
      <w:r w:rsidRPr="005C175A">
        <w:rPr>
          <w:rFonts w:ascii="Times New Roman" w:eastAsia="Calibri" w:hAnsi="Times New Roman" w:cs="Times New Roman"/>
          <w:sz w:val="24"/>
          <w:szCs w:val="24"/>
        </w:rPr>
        <w:t>Приложение</w:t>
      </w:r>
      <w:proofErr w:type="gramStart"/>
      <w:r w:rsidRPr="005C175A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5C17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175A" w:rsidRPr="005C175A" w:rsidRDefault="005C175A" w:rsidP="005C175A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C17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к основной общеобразовательной </w:t>
      </w:r>
    </w:p>
    <w:p w:rsidR="005C175A" w:rsidRPr="005C175A" w:rsidRDefault="005C175A" w:rsidP="005C175A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C17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программе основного общего образования, </w:t>
      </w:r>
    </w:p>
    <w:p w:rsidR="005C175A" w:rsidRPr="005C175A" w:rsidRDefault="005C175A" w:rsidP="005C175A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C17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5C175A">
        <w:rPr>
          <w:rFonts w:ascii="Times New Roman" w:eastAsia="Calibri" w:hAnsi="Times New Roman" w:cs="Times New Roman"/>
          <w:sz w:val="24"/>
          <w:szCs w:val="24"/>
        </w:rPr>
        <w:t>утвержденной</w:t>
      </w:r>
      <w:proofErr w:type="gramEnd"/>
      <w:r w:rsidRPr="005C175A">
        <w:rPr>
          <w:rFonts w:ascii="Times New Roman" w:eastAsia="Calibri" w:hAnsi="Times New Roman" w:cs="Times New Roman"/>
          <w:sz w:val="24"/>
          <w:szCs w:val="24"/>
        </w:rPr>
        <w:t>,  приказом директора</w:t>
      </w:r>
    </w:p>
    <w:p w:rsidR="005C175A" w:rsidRPr="005C175A" w:rsidRDefault="005C175A" w:rsidP="005C175A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C17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№25 от 31 августа 2023г.</w:t>
      </w:r>
    </w:p>
    <w:bookmarkEnd w:id="0"/>
    <w:p w:rsidR="005C175A" w:rsidRPr="005C175A" w:rsidRDefault="005C175A" w:rsidP="005C17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08E" w:rsidRDefault="0076308E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6308E" w:rsidRDefault="0076308E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6308E" w:rsidRDefault="0076308E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63120E" w:rsidRDefault="00D25214" w:rsidP="00AB6649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Рабочая программа по предмету (курсу) «Геометрия» для 7-9 классов</w:t>
      </w:r>
    </w:p>
    <w:p w:rsidR="0063120E" w:rsidRDefault="0063120E" w:rsidP="0063120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75FF3" w:rsidRDefault="0063120E" w:rsidP="00B75FF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3120E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рабочей программы ориентировано на использование учебников </w:t>
      </w:r>
      <w:r w:rsidR="00B75FF3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второв: </w:t>
      </w:r>
      <w:proofErr w:type="spellStart"/>
      <w:r w:rsidRPr="0063120E">
        <w:rPr>
          <w:rFonts w:ascii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63120E">
        <w:rPr>
          <w:rFonts w:ascii="Times New Roman" w:hAnsi="Times New Roman" w:cs="Times New Roman"/>
          <w:sz w:val="24"/>
          <w:szCs w:val="24"/>
          <w:lang w:eastAsia="ru-RU"/>
        </w:rPr>
        <w:t xml:space="preserve"> Л.С., Бутузов В.Ф., Кадомцев С.Б. и другие</w:t>
      </w: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3120E" w:rsidRPr="0063120E" w:rsidRDefault="0063120E" w:rsidP="00B75F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 xml:space="preserve">Математика. </w:t>
      </w:r>
      <w:proofErr w:type="gramStart"/>
      <w:r w:rsidRPr="0063120E">
        <w:rPr>
          <w:rFonts w:ascii="Times New Roman" w:hAnsi="Times New Roman" w:cs="Times New Roman"/>
          <w:sz w:val="24"/>
          <w:szCs w:val="24"/>
          <w:lang w:eastAsia="ru-RU"/>
        </w:rPr>
        <w:t>Геометрия: 7-9-е классы: базовый уровень: учебник; АО "Издательство "Просвещение", 2023 год</w:t>
      </w:r>
      <w:r w:rsidR="00B75FF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>14-е издание, переработанное.</w:t>
      </w:r>
      <w:proofErr w:type="gramEnd"/>
    </w:p>
    <w:p w:rsidR="0063120E" w:rsidRPr="0063120E" w:rsidRDefault="0063120E" w:rsidP="00B75FF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20E" w:rsidRDefault="0063120E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Симметричные фигуры. Основные свойства осевой симметрии. Примеры симметрии в окружающем мире.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Равнобедренный и равносторонний треугольники. Неравенство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удвоения медианы. Центральная симметрия. Теорема Фалеса и теорема о пропорциональных отрезках.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Средние линии треугольника и трапеции. Центр масс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площадей треугольников и многоугольников на клетчатой бумаге.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Пифагора. Применение теоремы Пифагора при решении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углов от 0 до 180°. Основное тригонометрическое тождество. Формулы приведения.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подобия. Подобие соответственных элементов.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Вектор, длина (модуль) вектора,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сонаправленные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векторы, противоположно направленные векторы,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коллинеарность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br/>
        <w:t>Личностные результаты 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учебного курса «Геометрия» характеризуются: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 патриотическое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 гражданское и духовно-нравственное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 трудовое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 эстетическое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 ценности научного познания: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сформированностью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 экологическое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Познавательные универсальные учебные действия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Базовые логические действия: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обосновывать собственные рассуждения;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Базовые исследовательские действия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информацией: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Коммуникативные универсальные учебные действия: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Самоорганизация:</w:t>
      </w:r>
    </w:p>
    <w:p w:rsidR="0033307A" w:rsidRPr="0033307A" w:rsidRDefault="0033307A" w:rsidP="0033307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Самоконтроль, эмоциональный интеллект: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цели, находить ошибку, давать оценку приобретённому опыту.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24426249"/>
      <w:bookmarkEnd w:id="1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7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чертежи к геометрическим задачам.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логические рассуждения с использованием геометрических теорем.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клетчатой бумаге.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простейшими геометрическими неравенствами, понимать их практический смысл.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основные геометрические построения с помощью циркуля и линейки.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8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свойства точки пересечения медиан треугольника (центра масс) в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признаки подобия треугольников в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9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нетабличных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оси (или центры) симметрии фигур, применять движения плоскости в простейших случаях.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D14D6D" w:rsidRPr="0033307A" w:rsidRDefault="00D14D6D"/>
    <w:p w:rsidR="0033307A" w:rsidRDefault="0033307A"/>
    <w:p w:rsidR="00634C28" w:rsidRDefault="00634C28" w:rsidP="00634C28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34C28" w:rsidRDefault="00634C28" w:rsidP="00634C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1935"/>
        <w:gridCol w:w="917"/>
        <w:gridCol w:w="1776"/>
        <w:gridCol w:w="1842"/>
        <w:gridCol w:w="2708"/>
      </w:tblGrid>
      <w:tr w:rsidR="00634C28" w:rsidTr="0055380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</w:tr>
      <w:tr w:rsidR="00634C28" w:rsidTr="005538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C28" w:rsidRDefault="00634C28" w:rsidP="005538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C28" w:rsidRDefault="00634C28" w:rsidP="0055380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C28" w:rsidRDefault="00634C28" w:rsidP="00553804"/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proofErr w:type="gramStart"/>
            <w:r w:rsidRPr="00E64A62"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gramEnd"/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C28" w:rsidTr="005538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/>
        </w:tc>
      </w:tr>
    </w:tbl>
    <w:p w:rsidR="00634C28" w:rsidRDefault="00634C28" w:rsidP="00634C28">
      <w:pPr>
        <w:sectPr w:rsidR="00634C28" w:rsidSect="00634C28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634C28" w:rsidRDefault="00634C28" w:rsidP="00634C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2173"/>
        <w:gridCol w:w="891"/>
        <w:gridCol w:w="1719"/>
        <w:gridCol w:w="1783"/>
        <w:gridCol w:w="2629"/>
      </w:tblGrid>
      <w:tr w:rsidR="00634C28" w:rsidTr="00553804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</w:tr>
      <w:tr w:rsidR="00634C28" w:rsidTr="005538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C28" w:rsidRDefault="00634C28" w:rsidP="005538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C28" w:rsidRDefault="00634C28" w:rsidP="00553804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C28" w:rsidRDefault="00634C28" w:rsidP="00553804"/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Нахождение площадей треугольников и многоугольных фигур. 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Теорема Пифагора и </w:t>
            </w:r>
            <w:r w:rsidRPr="00E64A62">
              <w:rPr>
                <w:rFonts w:ascii="Times New Roman" w:hAnsi="Times New Roman"/>
                <w:color w:val="000000"/>
                <w:sz w:val="24"/>
              </w:rPr>
              <w:lastRenderedPageBreak/>
              <w:t>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18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34C28" w:rsidTr="005538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/>
        </w:tc>
      </w:tr>
    </w:tbl>
    <w:p w:rsidR="00634C28" w:rsidRDefault="00634C28" w:rsidP="00634C28">
      <w:pPr>
        <w:sectPr w:rsidR="00634C28" w:rsidSect="00634C28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634C28" w:rsidRDefault="00634C28" w:rsidP="00634C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941"/>
        <w:gridCol w:w="887"/>
        <w:gridCol w:w="1710"/>
        <w:gridCol w:w="1774"/>
        <w:gridCol w:w="2603"/>
      </w:tblGrid>
      <w:tr w:rsidR="00634C28" w:rsidTr="00553804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</w:tr>
      <w:tr w:rsidR="00634C28" w:rsidTr="005538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C28" w:rsidRDefault="00634C28" w:rsidP="005538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C28" w:rsidRDefault="00634C28" w:rsidP="00553804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4C28" w:rsidRDefault="00634C28" w:rsidP="005538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C28" w:rsidRDefault="00634C28" w:rsidP="00553804"/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Тригонометрия. Теоремы косинусов и синусов. 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Правильные 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4C28" w:rsidRPr="00E64A62" w:rsidTr="0055380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A6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4C28" w:rsidTr="005538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C28" w:rsidRPr="00E64A62" w:rsidRDefault="00634C28" w:rsidP="00553804">
            <w:pPr>
              <w:spacing w:after="0"/>
              <w:ind w:left="135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 w:rsidRPr="00E64A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34C28" w:rsidRDefault="00634C28" w:rsidP="00553804"/>
        </w:tc>
      </w:tr>
    </w:tbl>
    <w:p w:rsidR="00634C28" w:rsidRDefault="00634C28"/>
    <w:p w:rsidR="00634C28" w:rsidRDefault="00634C28"/>
    <w:p w:rsidR="00634C28" w:rsidRDefault="00634C28"/>
    <w:p w:rsidR="00634C28" w:rsidRDefault="00634C28" w:rsidP="00634C28">
      <w:pPr>
        <w:spacing w:after="0"/>
      </w:pPr>
      <w:bookmarkStart w:id="2" w:name="block-2492198"/>
    </w:p>
    <w:p w:rsidR="00634C28" w:rsidRDefault="00634C28" w:rsidP="00634C28">
      <w:pPr>
        <w:spacing w:after="0"/>
      </w:pPr>
    </w:p>
    <w:p w:rsidR="0033307A" w:rsidRPr="0033307A" w:rsidRDefault="0033307A" w:rsidP="00634C28">
      <w:pPr>
        <w:spacing w:after="0"/>
        <w:rPr>
          <w:sz w:val="24"/>
          <w:szCs w:val="24"/>
        </w:rPr>
      </w:pPr>
      <w:r w:rsidRPr="0033307A">
        <w:rPr>
          <w:rFonts w:ascii="Times New Roman" w:hAnsi="Times New Roman"/>
          <w:b/>
          <w:sz w:val="24"/>
          <w:szCs w:val="24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2902"/>
        <w:gridCol w:w="1384"/>
        <w:gridCol w:w="4392"/>
      </w:tblGrid>
      <w:tr w:rsidR="0033307A" w:rsidRPr="0063120E" w:rsidTr="0063120E">
        <w:trPr>
          <w:trHeight w:val="9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63120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3120E">
              <w:rPr>
                <w:rFonts w:ascii="Times New Roman" w:hAnsi="Times New Roman" w:cs="Times New Roman"/>
                <w:b/>
              </w:rPr>
              <w:t xml:space="preserve">/п </w:t>
            </w:r>
          </w:p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63120E">
              <w:rPr>
                <w:rStyle w:val="af4"/>
                <w:rFonts w:ascii="Times New Roman" w:hAnsi="Times New Roman"/>
                <w:b/>
                <w:bCs/>
              </w:rPr>
              <w:footnoteReference w:id="1"/>
            </w:r>
            <w:r w:rsidRPr="0063120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Прямая</w:t>
            </w:r>
            <w:proofErr w:type="gramEnd"/>
            <w:r w:rsidRPr="0063120E">
              <w:rPr>
                <w:rStyle w:val="211pt"/>
                <w:rFonts w:eastAsiaTheme="majorEastAsia"/>
                <w:b w:val="0"/>
                <w:color w:val="auto"/>
              </w:rPr>
              <w:t xml:space="preserve"> и отрезок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https://lesson.academy-content.myschool.edu.ru/lesson/c51fafa5-3111-49bd-b7b1-0e046bd1f701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Луч и угол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Сравнение отрезков и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Длина отрезка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915"/>
              </w:tabs>
              <w:spacing w:after="0" w:line="278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Единицы измерения.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Измерительные инструменты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https://lesson.academy-content.myschool.edu.ru/lesson/fb34b8c8-5927-422d-9398-8bfa3725e8a2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Измерение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https://lesson.academy-content.myschool.edu.ru/lesson/82b889f0-a64c-4483-9a9e-4e9c98597c81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Смежные и вертикальные углы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https://lesson.academy-content.myschool.edu.ru/lesson/64ae8b57-b661-4df3-ad17-ffa1e5ef5e12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Перпендикулярные прямые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https://lesson.academy-content.myschool.edu.ru/lesson/49589808-d57d-4f46-8c96-ecefbd89b10d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https://lesson.academy-content.myschool.edu.ru/lesson/189b90cb-f11a-440b-9a49-c1b1e491d3bb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Треугольник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https://lesson.academy-content.myschool.edu.ru/lesson/9e91dce5-a948-470c-b825-ac3dc5bc9c7a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https://lesson.academy-content.myschool.edu.ru/lesson/0a0a86c0-cf50-4049-81eb-71051ea43b31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Перпендикуляр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к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https://lesson.academy-content.myschool.edu.ru/lesson/eb2b63e9-</w:t>
            </w:r>
            <w:r w:rsidRPr="0063120E">
              <w:rPr>
                <w:rFonts w:ascii="Times New Roman" w:hAnsi="Times New Roman" w:cs="Times New Roman"/>
              </w:rPr>
              <w:lastRenderedPageBreak/>
              <w:t>ba90-45f3-b425-5e918e7cf45b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Медианы, биссектрисы и высоты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https://lesson.academy-content.myschool.edu.ru/lesson/bd06cd85-9930-48e2-8399-4bae02262a5e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равнобедренного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https://lesson.academy-content.myschool.edu.ru/lesson/d1130d88-6175-4bfa-9c2d-8c5505b47a3c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https://lesson.academy-content.myschool.edu.ru/lesson/62d635d1-1582-47cd-ac38-89e01b529b22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https://lesson.academy-content.myschool.edu.ru/lesson/6de8fc4d-4399-44c4-a68a-4c5b39f4b2fd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https://lesson.academy-content.myschool.edu.ru/lesson/c63bd992-7c46-4e73-acef-7d09011deded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Окружность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https://lesson.academy-content.myschool.edu.ru/lesson/d8a69c4a-22a9-489f-ba34-28cdf7d8c115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Построения циркулем и линейкой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Примеры задач на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построение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https://lesson.academy-content.myschool.edu.ru/lesson/9b915d67-115c-4736-8dde-e53debdcefed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</w:tcPr>
          <w:p w:rsidR="0033307A" w:rsidRPr="0063120E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Определение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https://lesson.academy-content.myschool.edu.ru/lesson/2ed896fd-b317-4b9b-bf50-e47500b6177f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https://lesson.academy-content.myschool.edu.ru/lesson/99fd27ce-7be2-4128-a830-7bcb8a3d1bb7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https://lesson.academy-content.myschool.edu.ru/lesson/d0c7cf89-5b47-4d8a-9b30-a5f541cfc772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Практические способы построения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Об аксиомах геометрии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https://oblakoz.ru/conspect/489005/pyatyy-postulat-evklida-predstavleniya-o-neevklidovoy-geometrii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98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Аксиома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Теоремы об углах,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lastRenderedPageBreak/>
              <w:t>образованных двумя параллельными прямыми и секущей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955"/>
                <w:tab w:val="left" w:pos="145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 с соответственно параллельными или перпендикулярными сторонами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https://lesson.academy-content.myschool.edu.ru/lesson/15e0b6df-a365-4a5f-966d-82ac968999e0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сумме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https://lesson.academy-content.myschool.edu.ru/lesson/ff6ef144-5175-42d2-b2b1-4b549191a07b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Остроугольный, прямоугольный и тупоугольный треугольники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соотношениях между сторонами и углами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https://lesson.academy-content.myschool.edu.ru/lesson/3a8288ac-cee4-4754-8289-7d43dbc08d6e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https://lesson.academy-content.myschool.edu.ru/lesson/6c84445d-77a5-47e3-86ef-89ee3d23dd2e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https://lesson.academy-content.myschool.edu.ru/lesson/3e701981-e3f3-4b7f-aeb8-1d198762c862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Некоторые свойства и признаки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https://lesson.academy-content.myschool.edu.ru/lesson/ae82bbf7-aa2c-4462-acc5-d3fe4385ceb1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https://lesson.academy-content.myschool.edu.ru/lesson/0ca2f2c0-60b6-4d62-b7a8-c65e91f40753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https://lesson.academy-content.myschool.edu.ru/lesson/3a95d2ed-f508-4bbe-8744-2489e73bcaa7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Расстояние от точки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до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прямой. Расстояние между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параллельными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https://lesson.academy-content.myschool.edu.ru/lesson/a82ec61c-5784-4ddf-ada3-8b6a32691990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Расстояние от точки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до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прямой. Расстояние между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параллельными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https://oblakoz.ru/conspect/489017/postroenie-treugolnika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Построение треугольника </w:t>
            </w:r>
            <w:r w:rsidRPr="0063120E">
              <w:rPr>
                <w:rStyle w:val="21"/>
                <w:rFonts w:eastAsiaTheme="majorEastAsia"/>
                <w:color w:val="auto"/>
              </w:rPr>
              <w:lastRenderedPageBreak/>
              <w:t>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https://lesson.academy-content.myschool.edu.ru/lesson/dd1ecbf5-94a8-4e76-9031-205aea2befcb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https://lesson.academy-content.myschool.edu.ru/lesson/b1649f0e-06af-4cb5-9d29-d2d67ebadb9c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биссектрисы угла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https://lesson.academy-content.myschool.edu.ru/lesson/11562133-89f9-492c-90f9-2c4804c1da58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серединного перпендикуляра к отрезку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https://lesson.academy-content.myschool.edu.ru/lesson/07f248e2-6323-4b14-9144-191decc9088b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диаметров и хорд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https://lesson.academy-content.myschool.edu.ru/lesson/41ebb012-8761-4819-8ac3-41b7e05f691b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Три случая взаимного расположения окружности и прямой.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>Касательная к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https://lesson.academy-content.myschool.edu.ru/lesson/33191dc7-3125-4576-a988-2f654ca0f42c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и описанная окружности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https://lesson.academy-content.myschool.edu.ru/lesson/eba8e98b-faf0-4b5e-81ea-73fd905a77a3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Фигуры, симметричные относительно прямой</w:t>
            </w:r>
            <w:proofErr w:type="gramEnd"/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https://lesson.academy-content.myschool.edu.ru/lesson/838faa14-c100-4a85-ad2c-2e66ec635769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Осевая симметрия и её свойства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https://lesson.academy-content.myschool.edu.ru/lesson/558b3967-ca83-4fc6-9db3-bf307a131078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https://lesson.academy-content.myschool.edu.ru/lesson/fb9ca7be-7cd5-4382-ba21-3161996a1c34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 xml:space="preserve">Повторение. Треугольники.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https://lesson.academy-content.myschool.edu.ru/lesson/960d22ff-75d7-4d92-95de-7c4db4d2435d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Треугольники.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Параллельные прямые. Сумма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https://lesson.academy-content.myschool.edu.ru/lesson/08612e4b-3e72-4704-8219-ccf95f61772c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Окружность и круг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https://lesson.academy-content.myschool.edu.ru/lesson/66e97d2b-</w:t>
            </w:r>
            <w:r w:rsidRPr="0063120E">
              <w:rPr>
                <w:rFonts w:ascii="Times New Roman" w:hAnsi="Times New Roman" w:cs="Times New Roman"/>
              </w:rPr>
              <w:lastRenderedPageBreak/>
              <w:t>80e0-45aa-a1d6-a8035faf4239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 и  обобщение по курсу геометрии 7 класса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https://lesson.academy-content.myschool.edu.ru/lesson/6542b5d4-ab61-4338-a847-dee9b0d9f194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Default="0033307A" w:rsidP="0033307A"/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99210A" w:rsidRDefault="0099210A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 w:rsidRPr="0033307A">
        <w:rPr>
          <w:rFonts w:ascii="Times New Roman" w:hAnsi="Times New Roman"/>
          <w:b/>
          <w:sz w:val="28"/>
        </w:rPr>
        <w:t xml:space="preserve"> </w:t>
      </w:r>
      <w:r w:rsidRPr="0033307A">
        <w:rPr>
          <w:rFonts w:ascii="Times New Roman" w:hAnsi="Times New Roman"/>
          <w:b/>
          <w:sz w:val="24"/>
          <w:szCs w:val="24"/>
        </w:rPr>
        <w:t xml:space="preserve">8 КЛАСС </w:t>
      </w:r>
    </w:p>
    <w:p w:rsidR="00A41398" w:rsidRPr="0033307A" w:rsidRDefault="00A41398" w:rsidP="0033307A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050"/>
        <w:gridCol w:w="1458"/>
        <w:gridCol w:w="4294"/>
      </w:tblGrid>
      <w:tr w:rsidR="0033307A" w:rsidRPr="0063120E" w:rsidTr="0063120E">
        <w:trPr>
          <w:trHeight w:val="9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bookmarkEnd w:id="2"/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gramStart"/>
            <w:r w:rsidRPr="0063120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3120E">
              <w:rPr>
                <w:rFonts w:ascii="Times New Roman" w:hAnsi="Times New Roman" w:cs="Times New Roman"/>
                <w:b/>
              </w:rPr>
              <w:t xml:space="preserve">/п </w:t>
            </w:r>
          </w:p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63120E">
              <w:rPr>
                <w:rStyle w:val="af4"/>
                <w:rFonts w:ascii="Times New Roman" w:hAnsi="Times New Roman"/>
                <w:b/>
                <w:bCs/>
              </w:rPr>
              <w:footnoteReference w:id="2"/>
            </w:r>
            <w:r w:rsidRPr="0063120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Выпуклый многоугольник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https://oblakoz.ru/conspect/514564/vypuklye-i-nevypuklye-mnogougolniki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Четырёхугольник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https://lesson.academy-content.myschool.edu.ru/lesson/5678c350-ad75-4239-b33a-22ae4808ad0b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Параллелограмм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https://lesson.academy-content.myschool.edu.ru/lesson/1c613bbc-0562-4fd8-a081-3936a38e21f2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Трапеция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https://lesson.academy-content.myschool.edu.ru/lesson/3dda7122-2848-421a-a12b-7088b61add57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Фалеса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https://lesson.academy-content.myschool.edu.ru/lesson/94f986fa-6b69-4128-be83-f1c9371472f8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Прямоугольник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https://lesson.academy-content.myschool.edu.ru/lesson/c21543a6-e95f-4ca1-bb22-d6233f1ca853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https://lesson.academy-content.myschool.edu.ru/lesson/368fce4a-d5c7-47f3-8b36-6813136b6e36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https://lesson.academy-content.myschool.edu.ru/lesson/5c255701-4716-4c60-9e6c-cf9b20b4ba32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Центральная симметрия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https://lesson.academy-content.myschool.edu.ru/lesson/e0393f15-8c53-4c04-a6bc-fd38d3e8c118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https://lesson.academy-content.myschool.edu.ru/lesson/1926dd8e-</w:t>
            </w:r>
            <w:r w:rsidRPr="0063120E">
              <w:rPr>
                <w:rFonts w:ascii="Times New Roman" w:hAnsi="Times New Roman" w:cs="Times New Roman"/>
              </w:rPr>
              <w:lastRenderedPageBreak/>
              <w:t>804a-4899-a4ba-c7ed86a4ef00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Площадь многоугольника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https://lesson.academy-content.myschool.edu.ru/lesson/1a20ca5f-d93e-43ff-a7c7-5a7d35a84a5d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Площадь многоугольника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https://lesson.academy-content.myschool.edu.ru/lesson/3ae90872-8b97-4aeb-82dd-a1086f8f6be7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https://lesson.academy-content.myschool.edu.ru/lesson/05b80c72-9c42-4460-a187-021eb2b232aa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https://lesson.academy-content.myschool.edu.ru/lesson/1028c88f-514b-46f6-a627-b9aebc30d4e3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https://lesson.academy-content.myschool.edu.ru/lesson/e351589e-7c38-4243-8059-12b2af1139ae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https://lesson.academy-content.myschool.edu.ru/lesson/c1f5a157-2497-4fbf-91c0-53acf0e685b4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https://lesson.academy-content.myschool.edu.ru/lesson/365ba561-f0d1-444b-b200-eac0cfaf911a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https://lesson.academy-content.myschool.edu.ru/lesson/8169cb1b-8f64-4ad6-b1b5-03206fe650a2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 w:line="24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https://lesson.academy-content.myschool.edu.ru/lesson/9276a5ff-bfa4-42c9-bbea-4494673ba93e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Формула Герона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https://oblakoz.ru/conspect/508978/formula-gerona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426"/>
              </w:tabs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https://lesson.academy-content.myschool.edu.ru/lesson/39d074c8-b7f6-4b6c-9bae-387818ce93d3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https://lesson.academy-content.myschool.edu.ru/lesson/6c65dfe3-2dfc-4630-8188-9332031d5b26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Определение подобных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Отношение площадей подобных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https://lesson.academy-content.myschool.edu.ru/lesson/5e3ce5ef-b09f-4e75-8d80-c88823cd1fe4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https://lesson.academy-content.myschool.edu.ru/lesson/729b9923-279c-4f02-a5a9-c2b7c5449e9a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https://lesson.academy-content.myschool.edu.ru/lesson/f7bb1c9b-623b-4cd6-8681-eef9cf14cbf8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https://lesson.academy-content.myschool.edu.ru/lesson/e8604bbe-261c-4f9f-8871-b775eaffd1c8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https://lesson.academy-content.myschool.edu.ru/lesson/4ae2b0d8-3692-4bfc-9e80-096a59b2fa9d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Четыре замечательные точки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https://lesson.academy-content.myschool.edu.ru/lesson/19e81faf-255d-4925-bc53-e5080158a02f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https://lesson.academy-content.myschool.edu.ru/lesson/822c29cc-f71f-4ebd-87e3-d9a1aa2e89c6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Метод подобия в задачах на построение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Метод подобия в задачах на построение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Практические приложения подобия треугольников. Измерительные работы на местности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https://lesson.academy-content.myschool.edu.ru/lesson/6053b002-1915-4299-9d2e-741d5eb8a45d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Синус, косинус и тангенс </w:t>
            </w:r>
            <w:r w:rsidRPr="0063120E">
              <w:rPr>
                <w:rStyle w:val="21"/>
                <w:rFonts w:eastAsiaTheme="majorEastAsia"/>
                <w:color w:val="auto"/>
              </w:rPr>
              <w:lastRenderedPageBreak/>
              <w:t>острого угла прямоугольного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33307A" w:rsidRPr="0063120E" w:rsidRDefault="0033307A" w:rsidP="0063120E">
            <w:pPr>
              <w:spacing w:after="0" w:line="29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Значения синуса, косинуса и тангенса для углов 30°, 45°, 60°.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https://lesson.academy-content.myschool.edu.ru/lesson/0bb91a93-dfc0-4743-ae2f-1a0a0d7c858a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Взаимное расположение прямой и окружности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https://lesson.academy-content.myschool.edu.ru/lesson/e0514652-6710-442e-bec1-12ce6a9a9260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Взаимное расположение двух окружностей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https://lesson.academy-content.myschool.edu.ru/lesson/52c5b4d6-5023-45e8-b562-d6c74a3abdb7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Общие касательные двух окружностей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Градусная  мера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 xml:space="preserve"> дуги окружности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вписанном угле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Углы, образованные хордами, касательными и секущими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https://lesson.academy-content.myschool.edu.ru/lesson/2e7afbb9-abdc-4c8f-b9b4-eba7c0d261e9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Углы, образованные хордами, касательными и секущими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https://lesson.academy-content.myschool.edu.ru/lesson/7be57a09-5123-4418-9fee-00a37f6183c3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https://lesson.academy-content.myschool.edu.ru/lesson/03ee9dc8-827b-4200-919c-270e4f02e13f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https://lesson.academy-content.myschool.edu.ru/lesson/bff236fc-f363-4b50-9e1a-b4c312ec7aaf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https://lesson.academy-content.myschool.edu.ru/lesson/d02e062a-6dc7-4103-b760-d26d6d3d4ea5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 xml:space="preserve">Повторение. Площадь четырехугольников, треугольника. Теорема </w:t>
            </w:r>
            <w:r w:rsidRPr="0063120E">
              <w:rPr>
                <w:rFonts w:ascii="Times New Roman" w:hAnsi="Times New Roman" w:cs="Times New Roman"/>
              </w:rPr>
              <w:lastRenderedPageBreak/>
              <w:t xml:space="preserve">Пифагора.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https://lesson.academy-content.myschool.edu.ru/lesson/95947502-</w:t>
            </w:r>
            <w:r w:rsidRPr="0063120E">
              <w:rPr>
                <w:rFonts w:ascii="Times New Roman" w:hAnsi="Times New Roman" w:cs="Times New Roman"/>
              </w:rPr>
              <w:lastRenderedPageBreak/>
              <w:t>3ec5-4108-bccb-fe3d607b4f38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Признаки подобия треугольников. Пропорциональные отрезки. Теорема Фалеса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https://lesson.academy-content.myschool.edu.ru/lesson/9b1f5c71-be4c-4862-aebe-3357bc8596e9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Окружность и касательные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https://lesson.academy-content.myschool.edu.ru/lesson/6ed34628-3e4f-45ea-8d5d-c50f2f8897b4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Вписанные углы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https://lesson.academy-content.myschool.edu.ru/lesson/405ec036-c370-45a7-9222-9c496d7a1428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3970" w:type="dxa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P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 w:rsidRPr="0033307A">
        <w:rPr>
          <w:rFonts w:ascii="Times New Roman" w:hAnsi="Times New Roman"/>
          <w:b/>
          <w:sz w:val="24"/>
          <w:szCs w:val="24"/>
        </w:rPr>
        <w:t xml:space="preserve">9 КЛАСС </w:t>
      </w:r>
    </w:p>
    <w:p w:rsidR="00CD5492" w:rsidRPr="0033307A" w:rsidRDefault="00CD5492" w:rsidP="0033307A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3015"/>
        <w:gridCol w:w="1384"/>
        <w:gridCol w:w="4465"/>
      </w:tblGrid>
      <w:tr w:rsidR="0033307A" w:rsidRPr="00CD5492" w:rsidTr="0063120E">
        <w:trPr>
          <w:trHeight w:val="9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CD549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D5492">
              <w:rPr>
                <w:rFonts w:ascii="Times New Roman" w:hAnsi="Times New Roman" w:cs="Times New Roman"/>
                <w:b/>
              </w:rPr>
              <w:t xml:space="preserve">/п </w:t>
            </w:r>
          </w:p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CD5492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CD5492">
              <w:rPr>
                <w:rStyle w:val="af4"/>
                <w:rFonts w:ascii="Times New Roman" w:hAnsi="Times New Roman"/>
                <w:b/>
                <w:bCs/>
              </w:rPr>
              <w:footnoteReference w:id="3"/>
            </w:r>
            <w:r w:rsidRPr="00CD5492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Равенство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Законы сложения векторов. Правило параллелограмма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https://oblakoz.ru/conspect/489069/slozhenie-vektorov-vychitanie-vektorov</w:t>
            </w:r>
          </w:p>
          <w:p w:rsidR="0033307A" w:rsidRPr="00CD5492" w:rsidRDefault="0033307A" w:rsidP="0063120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Сумма нескольких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Вычитание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Произведение вектора на число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https://lesson.academy-content.myschool.edu.ru/lesson/3a173212-b167-4fad-9254-eaa8ed4fc944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 xml:space="preserve">Применение векторов к решению задач и </w:t>
            </w:r>
            <w:r w:rsidRPr="00CD5492">
              <w:rPr>
                <w:rStyle w:val="21"/>
                <w:rFonts w:eastAsiaTheme="majorEastAsia"/>
                <w:color w:val="auto"/>
              </w:rPr>
              <w:lastRenderedPageBreak/>
              <w:t>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https://lesson.academy-content.myschool.edu.ru/lesson/cfdd7a71-f278-4797-a31a-c032943c12a0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Разложение вектора по двум неколлинеарным векторам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https://lesson.academy-content.myschool.edu.ru/lesson/dbbfc104-c736-4c9b-9f98-248d8dee4830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Координаты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https://lesson.academy-content.myschool.edu.ru/lesson/b53de3c2-9b86-49be-8b09-cb79788d9cd9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https://lesson.academy-content.myschool.edu.ru/lesson/cb5d23e8-98bd-4fc8-9740-02858bb1392d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Простейшие задачи в координатах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200" w:line="276" w:lineRule="auto"/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линии на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https://lesson.academy-content.myschool.edu.ru/lesson/2339d0ed-2f7c-4634-97a4-2d16874f9fb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 xml:space="preserve">Уравнение </w:t>
            </w:r>
            <w:proofErr w:type="gramStart"/>
            <w:r w:rsidRPr="00CD5492">
              <w:rPr>
                <w:rStyle w:val="21"/>
                <w:rFonts w:eastAsiaTheme="majorEastAsia"/>
                <w:color w:val="auto"/>
              </w:rPr>
              <w:t>прямой</w:t>
            </w:r>
            <w:proofErr w:type="gram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20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https://lesson.academy-content.myschool.edu.ru/lesson/9da0b27d-c23a-4e15-8a84-25b3443facf2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https://lesson.academy-content.myschool.edu.ru/lesson/bd9f8fc3-f8d5-4ef2-aad1-57f8fbb626e4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 w:line="278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Синус, косинус, тангенс, котангенс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https://lesson.academy-content.myschool.edu.ru/lesson/120ccd59-7bd6-4de3-9b30-3fa45032ae1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Основное тригонометрическое тождество. Формулы приведения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https://lesson.academy-content.myschool.edu.ru/lesson/9a81704f-ee7c-43c5-b959-73fda09b677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Угловой коэффициент прямой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https://lesson.academy-content.myschool.edu.ru/lesson/d919b49b-9bef-4446-a5dc-9ebe2aad68b5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о площади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https://lesson.academy-content.myschool.edu.ru/lesson/5ac30a98-ebd2-450c-8e39-d87cd88cd41b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https://lesson.academy-content.myschool.edu.ru/lesson/f07d46e9-221e-4d92-808a-0827a1d54588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косинусов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https://lesson.academy-content.myschool.edu.ru/lesson/c06e84c5-f9ee-4c4f-b602-420bfe06cb7d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33307A" w:rsidRPr="00CD5492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https://lesson.academy-content.myschool.edu.ru/lesson/9d63cdda-c837-41f1-a625-0fc9603dadf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https://lesson.academy-content.myschool.edu.ru/lesson/5f4ddad8-6d91-499b-922a-e8b78e781535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https://lesson.academy-content.myschool.edu.ru/lesson/7748d62b-6bf5-4414-863b-25bedbcff293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https://lesson.academy-content.myschool.edu.ru/lesson/99807078-7af5-468b-8ef9-3b9be574a9a9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74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Окружность, описанная около правильного многоугольника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Окружность, вписанная в 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tabs>
                <w:tab w:val="left" w:pos="1742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Длина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https://lesson.academy-content.myschool.edu.ru/lesson/a2e87148-b50e-49da-8c67-0966e2353a5d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Радианная мера угла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https://lesson.academy-content.myschool.edu.ru/lesson/23cf69f7-e7d9-422f-ae30-4ddaaa27feb7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Площадь круга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https://lesson.academy-content.myschool.edu.ru/lesson/1e1f5524-6e65-496e-bd8f-9cd6b6a90923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Площадь кругового сектора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https://lesson.academy-content.myschool.edu.ru/lesson/2c47ce2a-7b61-4d77-8851-85cc6ff97779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https://lesson.academy-content.myschool.edu.ru/lesson/e2691281-</w:t>
            </w:r>
            <w:r w:rsidRPr="00CD5492">
              <w:rPr>
                <w:rFonts w:ascii="Times New Roman" w:hAnsi="Times New Roman" w:cs="Times New Roman"/>
              </w:rPr>
              <w:lastRenderedPageBreak/>
              <w:t>b93b-4a2f-8e10-dcb2e0de7923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https://lesson.academy-content.myschool.edu.ru/lesson/6ea953da-cb3d-4ecc-a86b-ec8c58b65888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https://lesson.academy-content.myschool.edu.ru/lesson/ec4a77b6-eb84-4de3-87e4-3a7519f6e5cd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Отображение плоскости на себя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https://oblakoz.ru/conspect/489090/parallelnyy-perenos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40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https://lesson.academy-content.myschool.edu.ru/lesson/52b26f3f-c5fb-49b1-96d7-f8ce849ac4d3</w:t>
            </w:r>
          </w:p>
        </w:tc>
      </w:tr>
      <w:tr w:rsidR="0033307A" w:rsidRPr="00CD5492" w:rsidTr="0063120E">
        <w:trPr>
          <w:trHeight w:val="625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Параллельный перенос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20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https://lesson.academy-content.myschool.edu.ru/lesson/b9645ae6-4857-44b5-9322-95d6d780e3b7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33307A" w:rsidRPr="00CD5492" w:rsidRDefault="0033307A" w:rsidP="0063120E">
            <w:pPr>
              <w:spacing w:after="0" w:line="293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https://lesson.academy-content.myschool.edu.ru/lesson/7af7bc45-3670-4f4e-88b0-e87d3a8e9c74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https://lesson.academy-content.myschool.edu.ru/lesson/7f8f98ac-0760-4892-a5e6-6c40c549344b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https://oblakoz.ru/conspect/489067/podobie-mnogougolnikov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https://lesson.academy-content.myschool.edu.ru/lesson/5049c591-bed1-445a-8ac3-3c768b4b8b6e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подобия к 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https://lesson.academy-content.myschool.edu.ru/lesson/0f00e5d4-5474-4052-bd2f-803cfb1b3848</w:t>
            </w:r>
          </w:p>
        </w:tc>
      </w:tr>
      <w:tr w:rsidR="0033307A" w:rsidRPr="00CD5492" w:rsidTr="0063120E">
        <w:trPr>
          <w:trHeight w:val="656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80"/>
                <w:tab w:val="left" w:pos="292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подобия к решению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https://lesson.academy-content.myschool.edu.ru/lesson/d4aff632-910a-4a90-a877-28f34bf58396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https://lesson.academy-content.myschool.edu.ru/lesson/b63ddeb3-47bd-4e10-bb5e-85d64960592f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 xml:space="preserve">Повторение. Простейшие геометрические фигуры и их </w:t>
            </w:r>
            <w:r w:rsidRPr="00CD5492">
              <w:rPr>
                <w:rFonts w:ascii="Times New Roman" w:hAnsi="Times New Roman" w:cs="Times New Roman"/>
              </w:rPr>
              <w:lastRenderedPageBreak/>
              <w:t>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https://lesson.academy-content.myschool.edu.ru/lesson/35923452-</w:t>
            </w:r>
            <w:r w:rsidRPr="00CD5492">
              <w:rPr>
                <w:rFonts w:ascii="Times New Roman" w:hAnsi="Times New Roman" w:cs="Times New Roman"/>
              </w:rPr>
              <w:lastRenderedPageBreak/>
              <w:t>75aa-4da2-bf11-6f27ba3edb7c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Треугольники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https://lesson.academy-content.myschool.edu.ru/lesson/051cd5bf-6561-476b-9568-17c7f69b2145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Признаки подобия и равенства треугольников. Теорема Фалеса. Пропорциональные отрезки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https://lesson.academy-content.myschool.edu.ru/lesson/48088c0a-1443-424a-a937-6246683d3679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Углы в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https://lesson.academy-content.myschool.edu.ru/lesson/3d2d5b07-cbdf-44a4-938b-addcb3689ab0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Площадь четырехугольников, треугольника. Теорема Пифагора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https://lesson.academy-content.myschool.edu.ru/lesson/16e5b7bb-d4fb-4bcf-994e-628b93365f74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Тригонометрия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https://lesson.academy-content.myschool.edu.ru/lesson/95e15e94-3c5e-4707-9b52-ea916c8f4685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  <w:b/>
              </w:rPr>
            </w:pPr>
            <w:r w:rsidRPr="00CD5492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4009" w:type="dxa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Pr="0033307A" w:rsidRDefault="0033307A" w:rsidP="0033307A"/>
    <w:p w:rsidR="0033307A" w:rsidRPr="0033307A" w:rsidRDefault="0033307A"/>
    <w:p w:rsidR="0033307A" w:rsidRPr="0033307A" w:rsidRDefault="0033307A"/>
    <w:sectPr w:rsidR="0033307A" w:rsidRPr="0033307A" w:rsidSect="00634C2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656" w:rsidRDefault="00235656" w:rsidP="0033307A">
      <w:pPr>
        <w:spacing w:after="0" w:line="240" w:lineRule="auto"/>
      </w:pPr>
      <w:r>
        <w:separator/>
      </w:r>
    </w:p>
  </w:endnote>
  <w:endnote w:type="continuationSeparator" w:id="0">
    <w:p w:rsidR="00235656" w:rsidRDefault="00235656" w:rsidP="00333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656" w:rsidRDefault="00235656" w:rsidP="0033307A">
      <w:pPr>
        <w:spacing w:after="0" w:line="240" w:lineRule="auto"/>
      </w:pPr>
      <w:r>
        <w:separator/>
      </w:r>
    </w:p>
  </w:footnote>
  <w:footnote w:type="continuationSeparator" w:id="0">
    <w:p w:rsidR="00235656" w:rsidRDefault="00235656" w:rsidP="0033307A">
      <w:pPr>
        <w:spacing w:after="0" w:line="240" w:lineRule="auto"/>
      </w:pPr>
      <w:r>
        <w:continuationSeparator/>
      </w:r>
    </w:p>
  </w:footnote>
  <w:footnote w:id="1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3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7A208B"/>
    <w:multiLevelType w:val="multilevel"/>
    <w:tmpl w:val="62DA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EA4133"/>
    <w:multiLevelType w:val="multilevel"/>
    <w:tmpl w:val="F210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E03AE0"/>
    <w:multiLevelType w:val="multilevel"/>
    <w:tmpl w:val="C576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C1326D"/>
    <w:multiLevelType w:val="multilevel"/>
    <w:tmpl w:val="8512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D55058"/>
    <w:multiLevelType w:val="multilevel"/>
    <w:tmpl w:val="034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AC380C"/>
    <w:multiLevelType w:val="multilevel"/>
    <w:tmpl w:val="ADA0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0"/>
  </w:num>
  <w:num w:numId="5">
    <w:abstractNumId w:val="2"/>
  </w:num>
  <w:num w:numId="6">
    <w:abstractNumId w:val="3"/>
  </w:num>
  <w:num w:numId="7">
    <w:abstractNumId w:val="0"/>
  </w:num>
  <w:num w:numId="8">
    <w:abstractNumId w:val="9"/>
  </w:num>
  <w:num w:numId="9">
    <w:abstractNumId w:val="6"/>
  </w:num>
  <w:num w:numId="10">
    <w:abstractNumId w:val="11"/>
  </w:num>
  <w:num w:numId="11">
    <w:abstractNumId w:val="1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07A"/>
    <w:rsid w:val="0004201F"/>
    <w:rsid w:val="000E638F"/>
    <w:rsid w:val="00235656"/>
    <w:rsid w:val="002858B9"/>
    <w:rsid w:val="0033307A"/>
    <w:rsid w:val="004B5FF1"/>
    <w:rsid w:val="005C175A"/>
    <w:rsid w:val="0063120E"/>
    <w:rsid w:val="00634C28"/>
    <w:rsid w:val="00741628"/>
    <w:rsid w:val="0076308E"/>
    <w:rsid w:val="0099210A"/>
    <w:rsid w:val="00A41398"/>
    <w:rsid w:val="00A43B36"/>
    <w:rsid w:val="00AB6649"/>
    <w:rsid w:val="00B436BB"/>
    <w:rsid w:val="00B75FF3"/>
    <w:rsid w:val="00CD5492"/>
    <w:rsid w:val="00D14D6D"/>
    <w:rsid w:val="00D25214"/>
    <w:rsid w:val="00D4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B9"/>
  </w:style>
  <w:style w:type="paragraph" w:styleId="1">
    <w:name w:val="heading 1"/>
    <w:basedOn w:val="a"/>
    <w:next w:val="a"/>
    <w:link w:val="10"/>
    <w:uiPriority w:val="9"/>
    <w:qFormat/>
    <w:rsid w:val="0033307A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3307A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3307A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3307A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07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330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3307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3307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3307A"/>
    <w:rPr>
      <w:lang w:val="en-US"/>
    </w:rPr>
  </w:style>
  <w:style w:type="paragraph" w:styleId="a7">
    <w:name w:val="Normal Indent"/>
    <w:basedOn w:val="a"/>
    <w:uiPriority w:val="99"/>
    <w:unhideWhenUsed/>
    <w:rsid w:val="0033307A"/>
    <w:pPr>
      <w:spacing w:after="200" w:line="276" w:lineRule="auto"/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3307A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330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3307A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330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3307A"/>
    <w:rPr>
      <w:i/>
      <w:iCs/>
    </w:rPr>
  </w:style>
  <w:style w:type="character" w:styleId="ad">
    <w:name w:val="Hyperlink"/>
    <w:basedOn w:val="a0"/>
    <w:uiPriority w:val="99"/>
    <w:unhideWhenUsed/>
    <w:rsid w:val="0033307A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33307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33307A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customStyle="1" w:styleId="21">
    <w:name w:val="Основной текст (2)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0">
    <w:name w:val="footer"/>
    <w:basedOn w:val="a"/>
    <w:link w:val="af1"/>
    <w:uiPriority w:val="99"/>
    <w:unhideWhenUsed/>
    <w:rsid w:val="0033307A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1">
    <w:name w:val="Нижний колонтитул Знак"/>
    <w:basedOn w:val="a0"/>
    <w:link w:val="af0"/>
    <w:uiPriority w:val="99"/>
    <w:rsid w:val="0033307A"/>
    <w:rPr>
      <w:lang w:val="en-US"/>
    </w:rPr>
  </w:style>
  <w:style w:type="paragraph" w:styleId="af2">
    <w:name w:val="footnote text"/>
    <w:basedOn w:val="a"/>
    <w:link w:val="af3"/>
    <w:uiPriority w:val="99"/>
    <w:semiHidden/>
    <w:unhideWhenUsed/>
    <w:rsid w:val="0033307A"/>
    <w:rPr>
      <w:rFonts w:ascii="Calibri" w:eastAsia="Times New Roman" w:hAnsi="Calibri" w:cs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3307A"/>
    <w:rPr>
      <w:rFonts w:ascii="Calibri" w:eastAsia="Times New Roman" w:hAnsi="Calibri" w:cs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3307A"/>
    <w:rPr>
      <w:rFonts w:cs="Times New Roman"/>
      <w:vertAlign w:val="superscript"/>
    </w:rPr>
  </w:style>
  <w:style w:type="character" w:customStyle="1" w:styleId="211pt">
    <w:name w:val="Основной текст (2) + 11 pt;Полужирный"/>
    <w:basedOn w:val="22"/>
    <w:rsid w:val="00333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5">
    <w:name w:val="Balloon Text"/>
    <w:basedOn w:val="a"/>
    <w:link w:val="af6"/>
    <w:uiPriority w:val="99"/>
    <w:semiHidden/>
    <w:unhideWhenUsed/>
    <w:rsid w:val="00992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921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2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22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8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6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0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7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7e18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a12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5e2e" TargetMode="External"/><Relationship Id="rId17" Type="http://schemas.openxmlformats.org/officeDocument/2006/relationships/hyperlink" Target="https://m.edsoo.ru/7f417e18" TargetMode="External"/><Relationship Id="rId25" Type="http://schemas.openxmlformats.org/officeDocument/2006/relationships/hyperlink" Target="https://m.edsoo.ru/7f41a12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e18" TargetMode="External"/><Relationship Id="rId20" Type="http://schemas.openxmlformats.org/officeDocument/2006/relationships/hyperlink" Target="https://m.edsoo.ru/7f41a12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5e2e" TargetMode="External"/><Relationship Id="rId24" Type="http://schemas.openxmlformats.org/officeDocument/2006/relationships/hyperlink" Target="https://m.edsoo.ru/7f41a12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10" Type="http://schemas.openxmlformats.org/officeDocument/2006/relationships/hyperlink" Target="https://m.edsoo.ru/7f415e2e" TargetMode="External"/><Relationship Id="rId19" Type="http://schemas.openxmlformats.org/officeDocument/2006/relationships/hyperlink" Target="https://m.edsoo.ru/7f41a12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14" Type="http://schemas.openxmlformats.org/officeDocument/2006/relationships/hyperlink" Target="https://m.edsoo.ru/7f417e18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24</Pages>
  <Words>6556</Words>
  <Characters>37373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16</cp:revision>
  <cp:lastPrinted>2023-09-25T10:00:00Z</cp:lastPrinted>
  <dcterms:created xsi:type="dcterms:W3CDTF">2023-08-23T10:13:00Z</dcterms:created>
  <dcterms:modified xsi:type="dcterms:W3CDTF">2023-10-09T15:27:00Z</dcterms:modified>
</cp:coreProperties>
</file>